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关于</w:t>
      </w:r>
      <w:r>
        <w:rPr>
          <w:rFonts w:hint="eastAsia" w:ascii="方正小标宋简体" w:hAnsi="方正小标宋简体" w:eastAsia="方正小标宋简体" w:cs="方正小标宋简体"/>
          <w:b w:val="0"/>
          <w:bCs w:val="0"/>
          <w:sz w:val="36"/>
          <w:szCs w:val="36"/>
          <w:lang w:val="en-US" w:eastAsia="zh-CN"/>
        </w:rPr>
        <w:t>凤起路46号2-4（部分）、2-4（剩余部分）、2-7、2-9室房</w:t>
      </w:r>
      <w:r>
        <w:rPr>
          <w:rFonts w:hint="eastAsia" w:ascii="方正小标宋简体" w:hAnsi="方正小标宋简体" w:eastAsia="方正小标宋简体" w:cs="方正小标宋简体"/>
          <w:b w:val="0"/>
          <w:bCs w:val="0"/>
          <w:sz w:val="36"/>
          <w:szCs w:val="36"/>
        </w:rPr>
        <w:t>产招租公告</w:t>
      </w:r>
    </w:p>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eastAsia" w:ascii="宋体" w:cs="宋体"/>
          <w:b/>
          <w:bCs/>
          <w:sz w:val="28"/>
          <w:szCs w:val="28"/>
          <w:lang w:val="zh-CN"/>
        </w:rPr>
      </w:pPr>
    </w:p>
    <w:p>
      <w:pPr>
        <w:keepNext w:val="0"/>
        <w:keepLines w:val="0"/>
        <w:pageBreakBefore w:val="0"/>
        <w:widowControl w:val="0"/>
        <w:kinsoku/>
        <w:wordWrap/>
        <w:overflowPunct/>
        <w:topLinePunct w:val="0"/>
        <w:bidi w:val="0"/>
        <w:snapToGrid/>
        <w:spacing w:line="580" w:lineRule="exact"/>
        <w:ind w:firstLine="640" w:firstLineChars="200"/>
        <w:jc w:val="both"/>
        <w:textAlignment w:val="auto"/>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杭州市房地产开发集团有限公司将对以下标的物实行公开招租，相关事项公告如下：</w:t>
      </w:r>
    </w:p>
    <w:p>
      <w:pPr>
        <w:keepNext w:val="0"/>
        <w:keepLines w:val="0"/>
        <w:pageBreakBefore w:val="0"/>
        <w:widowControl w:val="0"/>
        <w:kinsoku/>
        <w:wordWrap/>
        <w:overflowPunct/>
        <w:topLinePunct w:val="0"/>
        <w:bidi w:val="0"/>
        <w:snapToGrid/>
        <w:spacing w:line="580" w:lineRule="exact"/>
        <w:ind w:firstLine="643" w:firstLineChars="200"/>
        <w:jc w:val="both"/>
        <w:textAlignment w:val="auto"/>
        <w:rPr>
          <w:rFonts w:hint="eastAsia" w:ascii="仿宋" w:hAnsi="仿宋" w:eastAsia="仿宋" w:cs="仿宋"/>
          <w:sz w:val="32"/>
          <w:szCs w:val="32"/>
          <w:lang w:val="zh-CN"/>
        </w:rPr>
      </w:pPr>
      <w:r>
        <w:rPr>
          <w:rFonts w:hint="eastAsia" w:ascii="仿宋" w:hAnsi="仿宋" w:eastAsia="仿宋" w:cs="仿宋"/>
          <w:b/>
          <w:bCs/>
          <w:sz w:val="32"/>
          <w:szCs w:val="32"/>
          <w:lang w:val="en-US" w:eastAsia="zh-CN"/>
        </w:rPr>
        <w:t>一、招租标的：</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位于杭州</w:t>
      </w:r>
      <w:r>
        <w:rPr>
          <w:rFonts w:hint="eastAsia" w:ascii="仿宋" w:hAnsi="仿宋" w:eastAsia="仿宋" w:cs="仿宋"/>
          <w:sz w:val="32"/>
          <w:szCs w:val="32"/>
          <w:lang w:val="en-US" w:eastAsia="zh-CN"/>
        </w:rPr>
        <w:t>拱墅</w:t>
      </w:r>
      <w:r>
        <w:rPr>
          <w:rFonts w:hint="eastAsia" w:ascii="仿宋" w:hAnsi="仿宋" w:eastAsia="仿宋" w:cs="仿宋"/>
          <w:sz w:val="32"/>
          <w:szCs w:val="32"/>
        </w:rPr>
        <w:t>区</w:t>
      </w:r>
      <w:r>
        <w:rPr>
          <w:rFonts w:hint="eastAsia" w:ascii="仿宋" w:hAnsi="仿宋" w:eastAsia="仿宋" w:cs="仿宋"/>
          <w:sz w:val="32"/>
          <w:szCs w:val="32"/>
          <w:lang w:val="en-US" w:eastAsia="zh-CN"/>
        </w:rPr>
        <w:t>凤起路46号2-4（部分）</w:t>
      </w:r>
      <w:r>
        <w:rPr>
          <w:rFonts w:hint="eastAsia" w:ascii="仿宋" w:hAnsi="仿宋" w:eastAsia="仿宋" w:cs="仿宋"/>
          <w:sz w:val="32"/>
          <w:szCs w:val="32"/>
          <w:lang w:eastAsia="zh-CN"/>
        </w:rPr>
        <w:t>，</w:t>
      </w:r>
      <w:r>
        <w:rPr>
          <w:rFonts w:hint="eastAsia" w:ascii="仿宋" w:hAnsi="仿宋" w:eastAsia="仿宋" w:cs="仿宋"/>
          <w:sz w:val="32"/>
          <w:szCs w:val="32"/>
        </w:rPr>
        <w:t>建筑面积</w:t>
      </w:r>
      <w:r>
        <w:rPr>
          <w:rFonts w:hint="eastAsia" w:ascii="仿宋" w:hAnsi="仿宋" w:eastAsia="仿宋" w:cs="仿宋"/>
          <w:sz w:val="32"/>
          <w:szCs w:val="32"/>
          <w:lang w:val="en-US" w:eastAsia="zh-CN"/>
        </w:rPr>
        <w:t>300</w:t>
      </w:r>
      <w:r>
        <w:rPr>
          <w:rFonts w:hint="eastAsia" w:ascii="仿宋" w:hAnsi="仿宋" w:eastAsia="仿宋" w:cs="仿宋"/>
          <w:sz w:val="32"/>
          <w:szCs w:val="32"/>
        </w:rPr>
        <w:t>平方米，租赁期限为</w:t>
      </w:r>
      <w:r>
        <w:rPr>
          <w:rFonts w:hint="eastAsia" w:ascii="仿宋" w:hAnsi="仿宋" w:eastAsia="仿宋" w:cs="仿宋"/>
          <w:sz w:val="32"/>
          <w:szCs w:val="32"/>
          <w:lang w:val="en-US" w:eastAsia="zh-CN"/>
        </w:rPr>
        <w:t>3</w:t>
      </w:r>
      <w:r>
        <w:rPr>
          <w:rFonts w:hint="eastAsia" w:ascii="仿宋" w:hAnsi="仿宋" w:eastAsia="仿宋" w:cs="仿宋"/>
          <w:sz w:val="32"/>
          <w:szCs w:val="32"/>
        </w:rPr>
        <w:t>年。</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位于杭州</w:t>
      </w:r>
      <w:r>
        <w:rPr>
          <w:rFonts w:hint="eastAsia" w:ascii="仿宋" w:hAnsi="仿宋" w:eastAsia="仿宋" w:cs="仿宋"/>
          <w:sz w:val="32"/>
          <w:szCs w:val="32"/>
          <w:lang w:val="en-US" w:eastAsia="zh-CN"/>
        </w:rPr>
        <w:t>拱墅</w:t>
      </w:r>
      <w:r>
        <w:rPr>
          <w:rFonts w:hint="eastAsia" w:ascii="仿宋" w:hAnsi="仿宋" w:eastAsia="仿宋" w:cs="仿宋"/>
          <w:sz w:val="32"/>
          <w:szCs w:val="32"/>
        </w:rPr>
        <w:t>区</w:t>
      </w:r>
      <w:r>
        <w:rPr>
          <w:rFonts w:hint="eastAsia" w:ascii="仿宋" w:hAnsi="仿宋" w:eastAsia="仿宋" w:cs="仿宋"/>
          <w:sz w:val="32"/>
          <w:szCs w:val="32"/>
          <w:lang w:val="en-US" w:eastAsia="zh-CN"/>
        </w:rPr>
        <w:t>凤起路46号2-4（剩余部分）</w:t>
      </w:r>
      <w:r>
        <w:rPr>
          <w:rFonts w:hint="eastAsia" w:ascii="仿宋" w:hAnsi="仿宋" w:eastAsia="仿宋" w:cs="仿宋"/>
          <w:sz w:val="32"/>
          <w:szCs w:val="32"/>
          <w:lang w:eastAsia="zh-CN"/>
        </w:rPr>
        <w:t>，</w:t>
      </w:r>
      <w:r>
        <w:rPr>
          <w:rFonts w:hint="eastAsia" w:ascii="仿宋" w:hAnsi="仿宋" w:eastAsia="仿宋" w:cs="仿宋"/>
          <w:sz w:val="32"/>
          <w:szCs w:val="32"/>
        </w:rPr>
        <w:t>建筑面积</w:t>
      </w:r>
      <w:r>
        <w:rPr>
          <w:rFonts w:hint="eastAsia" w:ascii="仿宋" w:hAnsi="仿宋" w:eastAsia="仿宋" w:cs="仿宋"/>
          <w:sz w:val="32"/>
          <w:szCs w:val="32"/>
          <w:lang w:val="en-US" w:eastAsia="zh-CN"/>
        </w:rPr>
        <w:t>278.91</w:t>
      </w:r>
      <w:r>
        <w:rPr>
          <w:rFonts w:hint="eastAsia" w:ascii="仿宋" w:hAnsi="仿宋" w:eastAsia="仿宋" w:cs="仿宋"/>
          <w:sz w:val="32"/>
          <w:szCs w:val="32"/>
        </w:rPr>
        <w:t>平方米，租赁期限为</w:t>
      </w:r>
      <w:r>
        <w:rPr>
          <w:rFonts w:hint="eastAsia" w:ascii="仿宋" w:hAnsi="仿宋" w:eastAsia="仿宋" w:cs="仿宋"/>
          <w:sz w:val="32"/>
          <w:szCs w:val="32"/>
          <w:lang w:val="en-US" w:eastAsia="zh-CN"/>
        </w:rPr>
        <w:t>3</w:t>
      </w:r>
      <w:r>
        <w:rPr>
          <w:rFonts w:hint="eastAsia" w:ascii="仿宋" w:hAnsi="仿宋" w:eastAsia="仿宋" w:cs="仿宋"/>
          <w:sz w:val="32"/>
          <w:szCs w:val="32"/>
        </w:rPr>
        <w:t>年。</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位于杭州</w:t>
      </w:r>
      <w:r>
        <w:rPr>
          <w:rFonts w:hint="eastAsia" w:ascii="仿宋" w:hAnsi="仿宋" w:eastAsia="仿宋" w:cs="仿宋"/>
          <w:sz w:val="32"/>
          <w:szCs w:val="32"/>
          <w:lang w:val="en-US" w:eastAsia="zh-CN"/>
        </w:rPr>
        <w:t>拱墅</w:t>
      </w:r>
      <w:r>
        <w:rPr>
          <w:rFonts w:hint="eastAsia" w:ascii="仿宋" w:hAnsi="仿宋" w:eastAsia="仿宋" w:cs="仿宋"/>
          <w:sz w:val="32"/>
          <w:szCs w:val="32"/>
        </w:rPr>
        <w:t>区</w:t>
      </w:r>
      <w:r>
        <w:rPr>
          <w:rFonts w:hint="eastAsia" w:ascii="仿宋" w:hAnsi="仿宋" w:eastAsia="仿宋" w:cs="仿宋"/>
          <w:sz w:val="32"/>
          <w:szCs w:val="32"/>
          <w:lang w:val="en-US" w:eastAsia="zh-CN"/>
        </w:rPr>
        <w:t>凤起路46号2-7、2-9</w:t>
      </w:r>
      <w:r>
        <w:rPr>
          <w:rFonts w:hint="eastAsia" w:ascii="仿宋" w:hAnsi="仿宋" w:eastAsia="仿宋" w:cs="仿宋"/>
          <w:sz w:val="32"/>
          <w:szCs w:val="32"/>
          <w:lang w:eastAsia="zh-CN"/>
        </w:rPr>
        <w:t>，</w:t>
      </w:r>
      <w:r>
        <w:rPr>
          <w:rFonts w:hint="eastAsia" w:ascii="仿宋" w:hAnsi="仿宋" w:eastAsia="仿宋" w:cs="仿宋"/>
          <w:sz w:val="32"/>
          <w:szCs w:val="32"/>
        </w:rPr>
        <w:t>建筑面积</w:t>
      </w:r>
      <w:r>
        <w:rPr>
          <w:rFonts w:hint="eastAsia" w:ascii="仿宋" w:hAnsi="仿宋" w:eastAsia="仿宋" w:cs="仿宋"/>
          <w:sz w:val="32"/>
          <w:szCs w:val="32"/>
          <w:lang w:val="en-US" w:eastAsia="zh-CN"/>
        </w:rPr>
        <w:t>270.30</w:t>
      </w:r>
      <w:r>
        <w:rPr>
          <w:rFonts w:hint="eastAsia" w:ascii="仿宋" w:hAnsi="仿宋" w:eastAsia="仿宋" w:cs="仿宋"/>
          <w:sz w:val="32"/>
          <w:szCs w:val="32"/>
        </w:rPr>
        <w:t>平方米，租赁期限为</w:t>
      </w:r>
      <w:r>
        <w:rPr>
          <w:rFonts w:hint="eastAsia" w:ascii="仿宋" w:hAnsi="仿宋" w:eastAsia="仿宋" w:cs="仿宋"/>
          <w:sz w:val="32"/>
          <w:szCs w:val="32"/>
          <w:lang w:val="en-US" w:eastAsia="zh-CN"/>
        </w:rPr>
        <w:t>3</w:t>
      </w:r>
      <w:r>
        <w:rPr>
          <w:rFonts w:hint="eastAsia" w:ascii="仿宋" w:hAnsi="仿宋" w:eastAsia="仿宋" w:cs="仿宋"/>
          <w:sz w:val="32"/>
          <w:szCs w:val="32"/>
        </w:rPr>
        <w:t>年。</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招租房产质量、具体位置及房屋面积均以现场展示为准。若以上房屋面积有差异，面积误差不调整房屋租金。</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二、受让申请截止时间：</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2022年11月16日起接受咨询及索取资料。中华人民共和国境内愿受让本次租赁权的法人或具有完全民事行为能力的自然人，在2022年11月29日下午4时受让申请截止前办理受让申请手续并缴纳保证金.</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textAlignment w:val="auto"/>
        <w:rPr>
          <w:rFonts w:hint="eastAsia" w:ascii="仿宋" w:hAnsi="仿宋" w:eastAsia="仿宋" w:cs="仿宋"/>
          <w:b/>
          <w:sz w:val="32"/>
          <w:szCs w:val="32"/>
          <w:lang w:val="zh-CN"/>
        </w:rPr>
      </w:pPr>
      <w:r>
        <w:rPr>
          <w:rFonts w:hint="eastAsia" w:ascii="仿宋" w:hAnsi="仿宋" w:eastAsia="仿宋" w:cs="仿宋"/>
          <w:b/>
          <w:sz w:val="32"/>
          <w:szCs w:val="32"/>
          <w:lang w:val="zh-CN"/>
        </w:rPr>
        <w:t>三、咨询及报名地址：</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zh-CN"/>
        </w:rPr>
        <w:t>联系人：</w:t>
      </w:r>
      <w:r>
        <w:rPr>
          <w:rFonts w:hint="eastAsia" w:ascii="仿宋" w:hAnsi="仿宋" w:eastAsia="仿宋" w:cs="仿宋"/>
          <w:sz w:val="32"/>
          <w:szCs w:val="32"/>
          <w:lang w:val="en-US" w:eastAsia="zh-CN"/>
        </w:rPr>
        <w:t>宋</w:t>
      </w:r>
      <w:r>
        <w:rPr>
          <w:rFonts w:hint="eastAsia" w:ascii="仿宋" w:hAnsi="仿宋" w:eastAsia="仿宋" w:cs="仿宋"/>
          <w:sz w:val="32"/>
          <w:szCs w:val="32"/>
          <w:lang w:val="zh-CN"/>
        </w:rPr>
        <w:t>先生   电话：</w:t>
      </w:r>
      <w:r>
        <w:rPr>
          <w:rFonts w:hint="eastAsia" w:ascii="仿宋" w:hAnsi="仿宋" w:eastAsia="仿宋" w:cs="仿宋"/>
          <w:sz w:val="32"/>
          <w:szCs w:val="32"/>
          <w:lang w:val="en-US" w:eastAsia="zh-CN"/>
        </w:rPr>
        <w:t>87321035</w:t>
      </w:r>
      <w:bookmarkStart w:id="0" w:name="_GoBack"/>
      <w:bookmarkEnd w:id="0"/>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地址：杭州市拱墅区仙林大厦13楼</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网址：</w:t>
      </w:r>
      <w:r>
        <w:rPr>
          <w:rFonts w:hint="eastAsia" w:ascii="仿宋" w:hAnsi="仿宋" w:eastAsia="仿宋" w:cs="仿宋"/>
          <w:sz w:val="32"/>
          <w:szCs w:val="32"/>
          <w:lang w:val="zh-CN"/>
        </w:rPr>
        <w:fldChar w:fldCharType="begin"/>
      </w:r>
      <w:r>
        <w:rPr>
          <w:rFonts w:hint="eastAsia" w:ascii="仿宋" w:hAnsi="仿宋" w:eastAsia="仿宋" w:cs="仿宋"/>
          <w:sz w:val="32"/>
          <w:szCs w:val="32"/>
          <w:lang w:val="zh-CN"/>
        </w:rPr>
        <w:instrText xml:space="preserve"> HYPERLINK "http://www.hzhfdc.com" </w:instrText>
      </w:r>
      <w:r>
        <w:rPr>
          <w:rFonts w:hint="eastAsia" w:ascii="仿宋" w:hAnsi="仿宋" w:eastAsia="仿宋" w:cs="仿宋"/>
          <w:sz w:val="32"/>
          <w:szCs w:val="32"/>
          <w:lang w:val="zh-CN"/>
        </w:rPr>
        <w:fldChar w:fldCharType="separate"/>
      </w:r>
      <w:r>
        <w:rPr>
          <w:rStyle w:val="4"/>
          <w:rFonts w:hint="eastAsia" w:ascii="仿宋" w:hAnsi="仿宋" w:eastAsia="仿宋" w:cs="仿宋"/>
          <w:sz w:val="32"/>
          <w:szCs w:val="32"/>
          <w:lang w:val="zh-CN"/>
        </w:rPr>
        <w:t>www.hzhfdc.com</w:t>
      </w:r>
      <w:r>
        <w:rPr>
          <w:rFonts w:hint="eastAsia" w:ascii="仿宋" w:hAnsi="仿宋" w:eastAsia="仿宋" w:cs="仿宋"/>
          <w:sz w:val="32"/>
          <w:szCs w:val="32"/>
          <w:lang w:val="zh-CN"/>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5C2F0A7A-B126-47BA-A5B9-963A5F0CDF28}"/>
  </w:font>
  <w:font w:name="Verdana">
    <w:panose1 w:val="020B0604030504040204"/>
    <w:charset w:val="00"/>
    <w:family w:val="swiss"/>
    <w:pitch w:val="default"/>
    <w:sig w:usb0="A00006FF" w:usb1="4000205B" w:usb2="00000010"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D8AAFCE8-A03B-4F60-8536-D98CBA8DA8C6}"/>
  </w:font>
  <w:font w:name="仿宋">
    <w:panose1 w:val="02010609060101010101"/>
    <w:charset w:val="86"/>
    <w:family w:val="auto"/>
    <w:pitch w:val="default"/>
    <w:sig w:usb0="800002BF" w:usb1="38CF7CFA" w:usb2="00000016" w:usb3="00000000" w:csb0="00040001" w:csb1="00000000"/>
    <w:embedRegular r:id="rId3" w:fontKey="{FB254586-0F21-40CB-81E8-D4B762CC687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F1007"/>
    <w:multiLevelType w:val="singleLevel"/>
    <w:tmpl w:val="9F9F100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2NjQyMjZmODkwZGY3ODUxYzI5YmYwOWJkZTkwNjEifQ=="/>
  </w:docVars>
  <w:rsids>
    <w:rsidRoot w:val="6BCE098D"/>
    <w:rsid w:val="6BCE0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uiPriority w:val="0"/>
    <w:rPr>
      <w:rFonts w:hint="default" w:ascii="Verdana" w:hAnsi="Verdana"/>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279</Words>
  <Characters>326</Characters>
  <Lines>0</Lines>
  <Paragraphs>0</Paragraphs>
  <TotalTime>4</TotalTime>
  <ScaleCrop>false</ScaleCrop>
  <LinksUpToDate>false</LinksUpToDate>
  <CharactersWithSpaces>329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2022-11-14T01:23:00Z</dcterms:created>
  <dc:creator>月饼他爸</dc:creator>
  <cp:lastModifiedBy>月饼他爸</cp:lastModifiedBy>
  <dcterms:modified xsi:type="dcterms:W3CDTF">2022-11-14T01:34:01Z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70E11BD0F19046F089DAC18FC531EAD0</vt:lpwstr>
  </property>
</Properties>
</file>