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悦东方臻园41幢41-2室、41-3室房</w:t>
      </w:r>
      <w:r>
        <w:rPr>
          <w:rFonts w:hint="eastAsia" w:ascii="方正小标宋简体" w:hAnsi="方正小标宋简体" w:eastAsia="方正小标宋简体" w:cs="方正小标宋简体"/>
          <w:b w:val="0"/>
          <w:bCs w:val="0"/>
          <w:sz w:val="36"/>
          <w:szCs w:val="36"/>
        </w:rPr>
        <w:t>产招租公告</w:t>
      </w:r>
    </w:p>
    <w:bookmarkEnd w:id="0"/>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位于杭州钱塘新区悦东方臻园41幢41-2室、41-3室，建筑面积123.30平方米，租赁期限为5年。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即日起接受咨询及索取资料。中华人民共和国境内愿受让本次租赁权的法人或具有完全民事行为能力的自然人，在2022年8月24日下午4时受让申请截止前办理受让申请手续并缴纳保证金.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pPr>
        <w:rPr>
          <w:rFonts w:hint="eastAsia" w:ascii="仿宋" w:hAnsi="仿宋" w:eastAsia="仿宋" w:cs="仿宋"/>
          <w:sz w:val="28"/>
          <w:szCs w:val="28"/>
        </w:rPr>
      </w:pPr>
    </w:p>
    <w:p>
      <w:pPr>
        <w:rPr>
          <w:rFonts w:hint="eastAsia" w:ascii="仿宋" w:hAnsi="仿宋" w:eastAsia="仿宋" w:cs="仿宋"/>
          <w:sz w:val="28"/>
          <w:szCs w:val="28"/>
        </w:rPr>
      </w:pPr>
    </w:p>
    <w:p>
      <w:pPr>
        <w:ind w:firstLine="5600" w:firstLineChars="20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70C8130-8D2D-480D-B5DD-F2772D9AB94E}"/>
  </w:font>
  <w:font w:name="仿宋">
    <w:panose1 w:val="02010609060101010101"/>
    <w:charset w:val="86"/>
    <w:family w:val="auto"/>
    <w:pitch w:val="default"/>
    <w:sig w:usb0="800002BF" w:usb1="38CF7CFA" w:usb2="00000016" w:usb3="00000000" w:csb0="00040001" w:csb1="00000000"/>
    <w:embedRegular r:id="rId2" w:fontKey="{32C378DD-D59B-43E6-86B7-7F1399FB75EE}"/>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F282C85A-C145-40EA-8595-9D6A2867DF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20D21D2C"/>
    <w:rsid w:val="20D21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rFonts w:hint="default" w:ascii="Verdana" w:hAnsi="Verdana"/>
      <w:color w:val="000000"/>
      <w:sz w:val="18"/>
      <w:szCs w:val="18"/>
      <w:u w:val="none"/>
    </w:r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2022-08-10T02:28:00Z</dcterms:created>
  <dc:creator>月饼他爸</dc:creator>
  <cp:lastModifiedBy>月饼他爸</cp:lastModifiedBy>
  <dcterms:modified xsi:type="dcterms:W3CDTF">2022-08-10T03:01:55Z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5A635E9A5C634086998095C719C69EFB</vt:lpwstr>
  </property>
</Properties>
</file>