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武林路404号702室</w:t>
      </w:r>
      <w:r>
        <w:rPr>
          <w:rFonts w:hint="eastAsia" w:ascii="仿宋" w:hAnsi="仿宋" w:eastAsia="仿宋" w:cs="仿宋"/>
          <w:b/>
          <w:bCs/>
          <w:sz w:val="32"/>
          <w:szCs w:val="32"/>
        </w:rPr>
        <w:t>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Pr>
        <w:jc w:val="cente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1.武林路404号702室：46.23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房产的房屋质量、具体位置、招租面积和土地面积等以现场现状为准，房屋已办理房产证，计租面积根据房产面积所得，若以上房屋面积有差异，面积误差不调整房屋租金。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w:t>
      </w: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3</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3</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0571-87089282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2021年3月16日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3048C"/>
    <w:rsid w:val="1B13048C"/>
    <w:rsid w:val="5C14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2021-03-02T01:09:00Z</dcterms:created>
  <dc:creator>月饼他爸</dc:creator>
  <cp:lastModifiedBy>月饼他爸</cp:lastModifiedBy>
  <dcterms:modified xsi:type="dcterms:W3CDTF">2021-03-03T01:53:17Z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